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8B405" w14:textId="77777777" w:rsidR="00566D37" w:rsidRPr="00156FB5" w:rsidRDefault="00566D37" w:rsidP="00566D37">
      <w:pPr>
        <w:pStyle w:val="casestudyheading"/>
        <w:keepNext w:val="0"/>
      </w:pPr>
      <w:r w:rsidRPr="00156FB5">
        <w:t>CASE STUDY 3.2: UK Independence Party and the Brexit Party</w:t>
      </w:r>
    </w:p>
    <w:p w14:paraId="1A8EEBAD" w14:textId="77777777" w:rsidR="00566D37" w:rsidRPr="002A6684" w:rsidRDefault="00566D37" w:rsidP="00566D37">
      <w:pPr>
        <w:pStyle w:val="figuretitle"/>
        <w:keepNext w:val="0"/>
        <w:shd w:val="pct10" w:color="auto" w:fill="auto"/>
        <w:rPr>
          <w:rStyle w:val="bold"/>
          <w:b/>
          <w:bCs/>
          <w:sz w:val="20"/>
          <w:szCs w:val="20"/>
        </w:rPr>
      </w:pPr>
      <w:r w:rsidRPr="002A6684">
        <w:rPr>
          <w:rStyle w:val="tablenumber"/>
          <w:sz w:val="20"/>
          <w:szCs w:val="20"/>
        </w:rPr>
        <w:t>Photo 3.2</w:t>
      </w:r>
      <w:r w:rsidRPr="002A6684">
        <w:rPr>
          <w:rStyle w:val="bold"/>
          <w:sz w:val="20"/>
          <w:szCs w:val="20"/>
        </w:rPr>
        <w:t xml:space="preserve"> Brexit Party leader Nigel Farage arrives to appear on the Andrew Marr Show at the BBC Television Centre on 2 February 2020.</w:t>
      </w:r>
    </w:p>
    <w:p w14:paraId="77F406BD" w14:textId="77777777" w:rsidR="00566D37" w:rsidRPr="00156FB5" w:rsidRDefault="00566D37" w:rsidP="00566D37">
      <w:pPr>
        <w:pStyle w:val="BasicParagraph"/>
        <w:shd w:val="pct10" w:color="auto" w:fill="auto"/>
        <w:rPr>
          <w:szCs w:val="2"/>
        </w:rPr>
      </w:pPr>
      <w:r w:rsidRPr="00156FB5">
        <w:rPr>
          <w:noProof/>
          <w:szCs w:val="2"/>
          <w:lang w:val="en-IN" w:eastAsia="en-IN"/>
        </w:rPr>
        <w:drawing>
          <wp:inline distT="0" distB="0" distL="0" distR="0" wp14:anchorId="40B4DE82" wp14:editId="75C8FDC3">
            <wp:extent cx="2771775" cy="1876425"/>
            <wp:effectExtent l="0" t="0" r="9525" b="9525"/>
            <wp:docPr id="6" name="Picture 6" descr="A person in a suit with a pin on his face&#10;&#10;AI-generated content may be incorrect."/>
            <wp:cNvGraphicFramePr/>
            <a:graphic xmlns:a="http://schemas.openxmlformats.org/drawingml/2006/main">
              <a:graphicData uri="http://schemas.openxmlformats.org/drawingml/2006/picture">
                <pic:pic xmlns:pic="http://schemas.openxmlformats.org/drawingml/2006/picture">
                  <pic:nvPicPr>
                    <pic:cNvPr id="6" name="Picture 6" descr="A person in a suit with a pin on his face&#10;&#10;AI-generated content may be incorrect."/>
                    <pic:cNvPicPr/>
                  </pic:nvPicPr>
                  <pic:blipFill>
                    <a:blip r:embed="rId4">
                      <a:extLst>
                        <a:ext uri="{28A0092B-C50C-407E-A947-70E740481C1C}">
                          <a14:useLocalDpi xmlns:a14="http://schemas.microsoft.com/office/drawing/2010/main" val="0"/>
                        </a:ext>
                      </a:extLst>
                    </a:blip>
                    <a:stretch>
                      <a:fillRect/>
                    </a:stretch>
                  </pic:blipFill>
                  <pic:spPr>
                    <a:xfrm>
                      <a:off x="0" y="0"/>
                      <a:ext cx="2771775" cy="1876425"/>
                    </a:xfrm>
                    <a:prstGeom prst="rect">
                      <a:avLst/>
                    </a:prstGeom>
                  </pic:spPr>
                </pic:pic>
              </a:graphicData>
            </a:graphic>
          </wp:inline>
        </w:drawing>
      </w:r>
    </w:p>
    <w:p w14:paraId="67B37805" w14:textId="77777777" w:rsidR="00566D37" w:rsidRPr="00156FB5" w:rsidRDefault="00566D37" w:rsidP="00566D37">
      <w:pPr>
        <w:pStyle w:val="figuresource"/>
        <w:keepNext w:val="0"/>
        <w:shd w:val="pct10" w:color="auto" w:fill="auto"/>
        <w:rPr>
          <w:rStyle w:val="italic"/>
          <w:i/>
          <w:iCs/>
        </w:rPr>
      </w:pPr>
      <w:r w:rsidRPr="00156FB5">
        <w:rPr>
          <w:rStyle w:val="bold"/>
        </w:rPr>
        <w:t xml:space="preserve">Source: </w:t>
      </w:r>
      <w:r w:rsidRPr="00156FB5">
        <w:rPr>
          <w:rStyle w:val="italic"/>
        </w:rPr>
        <w:t>Hollie Adams/Getty Images</w:t>
      </w:r>
    </w:p>
    <w:p w14:paraId="6B103F4A" w14:textId="77777777" w:rsidR="00566D37" w:rsidRPr="002A6684" w:rsidRDefault="00566D37" w:rsidP="00566D37">
      <w:pPr>
        <w:pStyle w:val="casestudybheading"/>
        <w:keepNext w:val="0"/>
        <w:shd w:val="pct10" w:color="auto" w:fill="auto"/>
        <w:rPr>
          <w:rStyle w:val="bold"/>
          <w:b/>
          <w:bCs/>
        </w:rPr>
      </w:pPr>
      <w:r w:rsidRPr="002A6684">
        <w:rPr>
          <w:rStyle w:val="bold"/>
          <w:b/>
          <w:bCs/>
        </w:rPr>
        <w:t>Events</w:t>
      </w:r>
    </w:p>
    <w:p w14:paraId="6958F42A" w14:textId="77777777" w:rsidR="00566D37" w:rsidRPr="00156FB5" w:rsidRDefault="00566D37" w:rsidP="00566D37">
      <w:pPr>
        <w:pStyle w:val="casestudyfirstpara"/>
        <w:shd w:val="pct10" w:color="auto" w:fill="auto"/>
      </w:pPr>
      <w:r w:rsidRPr="00156FB5">
        <w:t>The UK Independence Party was founded in 1993 by the Anti-federalist League, a cross-party organisation that had been formed to campaign against the Maastricht treaty. UKIP emerged as the leading right-wing Eurosceptic party in the UK following the dissolution of the Referendum Party in 1997. Despite internal power struggles and leadership changes, the party made steady electoral progress. Having gained three seats in the 1999 European Parliament election, UKIP came third with 12 MEPs in 2004 and second with 13 MEPs in 2009. Its major electoral breakthrough came with the 2014 European elections, the Party becoming the largest UK party with a total of 24 MEPs. However the Party has struggled to make inroads in general elections, with 2015 being its high point where it secured 12.6% of the vote but only one seat.</w:t>
      </w:r>
    </w:p>
    <w:p w14:paraId="149BD9E2" w14:textId="77777777" w:rsidR="00566D37" w:rsidRPr="002A6684" w:rsidRDefault="00566D37" w:rsidP="00566D37">
      <w:pPr>
        <w:pStyle w:val="casestudybheading"/>
        <w:keepNext w:val="0"/>
        <w:shd w:val="pct10" w:color="auto" w:fill="auto"/>
        <w:rPr>
          <w:rStyle w:val="bold"/>
          <w:b/>
          <w:bCs/>
        </w:rPr>
      </w:pPr>
      <w:r w:rsidRPr="002A6684">
        <w:rPr>
          <w:rStyle w:val="bold"/>
          <w:b/>
          <w:bCs/>
        </w:rPr>
        <w:t>Significance</w:t>
      </w:r>
    </w:p>
    <w:p w14:paraId="3A0278C9" w14:textId="77777777" w:rsidR="00566D37" w:rsidRPr="00156FB5" w:rsidRDefault="00566D37" w:rsidP="00566D37">
      <w:pPr>
        <w:pStyle w:val="casestudyfirstpara"/>
        <w:shd w:val="pct10" w:color="auto" w:fill="auto"/>
      </w:pPr>
      <w:r w:rsidRPr="00156FB5">
        <w:t xml:space="preserve">At the heart of UKIP’s ideology was the desire to strengthen national identity in the face of the twin threats of EU membership and immigration. Indeed, these have been seen as linked issues, on the grounds that increased immigration into the UK, particularly since the early 2000s, has stemmed, in significant part, from the joint impact of the EU’s enlargement into </w:t>
      </w:r>
      <w:r w:rsidRPr="00156FB5">
        <w:lastRenderedPageBreak/>
        <w:t xml:space="preserve">Eastern Europe and the organisation’s commitment to the principle of ‘freedom of movement’. Nevertheless, the achievement of its overriding goal through the ‘Leave’ outcome of the 2016 EU Referendum posed a possibly existential threat to UKIP, by both depriving it of its central purpose and forcing the Conservatives to join them in supporting Brexit. In these circumstances, UKIP attempted to remain ideologically meaningful by becoming the champion of so-called ‘hard’ Brexit, which involved emphasising the need for the UK to regain full control of its own borders and therefore control over immigration. </w:t>
      </w:r>
    </w:p>
    <w:p w14:paraId="0BE08E04" w14:textId="77777777" w:rsidR="00566D37" w:rsidRPr="00156FB5" w:rsidRDefault="00566D37" w:rsidP="00566D37">
      <w:pPr>
        <w:pStyle w:val="casestudyfirstpara"/>
        <w:shd w:val="pct10" w:color="auto" w:fill="auto"/>
      </w:pPr>
      <w:r w:rsidRPr="00156FB5">
        <w:t xml:space="preserve">Following the collapse of UKIP’s vote share in the 2017 General Election, the Brexit Party was launched in April 2019, with Nigel Farage at its centre, to ensure that the UK left the EU and with the aim of changing UK politics for good. Its core philosophy was to give the UK back control over its borders, laws and money, and to challenge the two-party system as well as restoring trust in democracy. In May 2019, the party secured 29 MEPs in the European Parliamentary election gaining more votes than Labour and the Tories combined. In November 2019, the party stated it would not stand candidates in the General Election in any seats won by the Tories in 2017 to give the Conservative Party a chance to win a majority. In the end the Party won 2% of the vote and no seats, while the Conservative Party won a comfortable majority. Nigel Farage claimed the Party had ‘killed the Lib Dems and hurt the Labour Party’. In some Leave seats, such as North West Durham, the Labour vote dropped considerably, with some of those votes moving to the Brexit Party, and this allowed a Conservative candidate to win. However, somewhat unexpectedly in 38 seats that Labour won, the combined Tory and Brexit Party vote was larger than the Labour vote, suggesting the Brexit Party, by splitting the Leave vote, may have saved Labour from further losses. </w:t>
      </w:r>
    </w:p>
    <w:p w14:paraId="78793FB7" w14:textId="77777777" w:rsidR="00757C1A" w:rsidRDefault="00757C1A"/>
    <w:sectPr w:rsidR="00757C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955"/>
    <w:rsid w:val="002A6684"/>
    <w:rsid w:val="00566D37"/>
    <w:rsid w:val="00757C1A"/>
    <w:rsid w:val="00EF59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7A76E"/>
  <w15:chartTrackingRefBased/>
  <w15:docId w15:val="{ED0EE011-BE86-4064-B83D-B4281D889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uiPriority w:val="99"/>
    <w:rsid w:val="00566D37"/>
    <w:rPr>
      <w:rFonts w:ascii="Times New Roman" w:hAnsi="Times New Roman" w:cs="Times New Roman"/>
      <w:b/>
      <w:bCs/>
      <w:color w:val="auto"/>
      <w:spacing w:val="0"/>
      <w:w w:val="100"/>
      <w:position w:val="0"/>
      <w:sz w:val="24"/>
    </w:rPr>
  </w:style>
  <w:style w:type="paragraph" w:customStyle="1" w:styleId="casestudyheading">
    <w:name w:val="case study heading"/>
    <w:basedOn w:val="Normal"/>
    <w:uiPriority w:val="99"/>
    <w:rsid w:val="00566D37"/>
    <w:pPr>
      <w:keepNext/>
      <w:widowControl w:val="0"/>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b/>
      <w:bCs/>
      <w:caps/>
      <w:sz w:val="24"/>
      <w:szCs w:val="24"/>
    </w:rPr>
  </w:style>
  <w:style w:type="paragraph" w:customStyle="1" w:styleId="casestudybheading">
    <w:name w:val="case study b heading"/>
    <w:basedOn w:val="BodyText"/>
    <w:uiPriority w:val="99"/>
    <w:rsid w:val="00566D37"/>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sz w:val="24"/>
      <w:szCs w:val="20"/>
    </w:rPr>
  </w:style>
  <w:style w:type="paragraph" w:customStyle="1" w:styleId="figuretitle">
    <w:name w:val="figure title"/>
    <w:basedOn w:val="BodyText"/>
    <w:uiPriority w:val="99"/>
    <w:rsid w:val="00566D37"/>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sz w:val="24"/>
    </w:rPr>
  </w:style>
  <w:style w:type="character" w:customStyle="1" w:styleId="tablenumber">
    <w:name w:val="table number"/>
    <w:basedOn w:val="bold"/>
    <w:uiPriority w:val="99"/>
    <w:rsid w:val="00566D37"/>
    <w:rPr>
      <w:rFonts w:ascii="Times New Roman" w:hAnsi="Times New Roman" w:cs="Times New Roman"/>
      <w:b/>
      <w:bCs/>
      <w:color w:val="auto"/>
      <w:spacing w:val="0"/>
      <w:w w:val="100"/>
      <w:position w:val="0"/>
      <w:sz w:val="24"/>
    </w:rPr>
  </w:style>
  <w:style w:type="paragraph" w:customStyle="1" w:styleId="figuresource">
    <w:name w:val="figure source"/>
    <w:basedOn w:val="figuretitle"/>
    <w:uiPriority w:val="99"/>
    <w:rsid w:val="00566D37"/>
    <w:rPr>
      <w:b w:val="0"/>
      <w:bCs w:val="0"/>
      <w:i/>
      <w:iCs/>
      <w:szCs w:val="18"/>
    </w:rPr>
  </w:style>
  <w:style w:type="character" w:customStyle="1" w:styleId="italic">
    <w:name w:val="italic"/>
    <w:uiPriority w:val="99"/>
    <w:rsid w:val="00566D37"/>
    <w:rPr>
      <w:rFonts w:ascii="Times New Roman" w:hAnsi="Times New Roman" w:cs="Times New Roman"/>
      <w:i/>
      <w:iCs/>
      <w:color w:val="auto"/>
      <w:spacing w:val="0"/>
      <w:w w:val="100"/>
      <w:position w:val="0"/>
      <w:sz w:val="24"/>
    </w:rPr>
  </w:style>
  <w:style w:type="paragraph" w:customStyle="1" w:styleId="casestudyfirstpara">
    <w:name w:val="case study first para"/>
    <w:basedOn w:val="Normal"/>
    <w:uiPriority w:val="99"/>
    <w:rsid w:val="00566D37"/>
    <w:pPr>
      <w:widowControl w:val="0"/>
      <w:suppressAutoHyphens/>
      <w:autoSpaceDE w:val="0"/>
      <w:autoSpaceDN w:val="0"/>
      <w:adjustRightInd w:val="0"/>
      <w:spacing w:after="0" w:line="480" w:lineRule="auto"/>
      <w:textAlignment w:val="center"/>
    </w:pPr>
    <w:rPr>
      <w:rFonts w:ascii="Times New Roman" w:eastAsiaTheme="minorEastAsia" w:hAnsi="Times New Roman" w:cs="Times New Roman"/>
      <w:sz w:val="24"/>
      <w:szCs w:val="18"/>
    </w:rPr>
  </w:style>
  <w:style w:type="paragraph" w:customStyle="1" w:styleId="BasicParagraph">
    <w:name w:val="[Basic Paragraph]"/>
    <w:basedOn w:val="Normal"/>
    <w:uiPriority w:val="99"/>
    <w:rsid w:val="00566D37"/>
    <w:pPr>
      <w:widowControl w:val="0"/>
      <w:autoSpaceDE w:val="0"/>
      <w:autoSpaceDN w:val="0"/>
      <w:adjustRightInd w:val="0"/>
      <w:spacing w:after="0" w:line="480" w:lineRule="auto"/>
      <w:textAlignment w:val="center"/>
    </w:pPr>
    <w:rPr>
      <w:rFonts w:ascii="Times New Roman" w:eastAsiaTheme="minorEastAsia" w:hAnsi="Times New Roman" w:cs="Times New Roman"/>
      <w:sz w:val="24"/>
      <w:szCs w:val="24"/>
    </w:rPr>
  </w:style>
  <w:style w:type="paragraph" w:styleId="BodyText">
    <w:name w:val="Body Text"/>
    <w:basedOn w:val="Normal"/>
    <w:link w:val="BodyTextChar"/>
    <w:uiPriority w:val="99"/>
    <w:semiHidden/>
    <w:unhideWhenUsed/>
    <w:rsid w:val="00566D37"/>
    <w:pPr>
      <w:spacing w:after="120"/>
    </w:pPr>
  </w:style>
  <w:style w:type="character" w:customStyle="1" w:styleId="BodyTextChar">
    <w:name w:val="Body Text Char"/>
    <w:basedOn w:val="DefaultParagraphFont"/>
    <w:link w:val="BodyText"/>
    <w:uiPriority w:val="99"/>
    <w:semiHidden/>
    <w:rsid w:val="00566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506</Words>
  <Characters>2887</Characters>
  <Application>Microsoft Office Word</Application>
  <DocSecurity>0</DocSecurity>
  <Lines>24</Lines>
  <Paragraphs>6</Paragraphs>
  <ScaleCrop>false</ScaleCrop>
  <Company>Bloomsbury Publishing Plc</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Aleta Bezuidenhout</dc:creator>
  <cp:keywords/>
  <dc:description/>
  <cp:lastModifiedBy>Aleta Bezuidenhout</cp:lastModifiedBy>
  <cp:revision>3</cp:revision>
  <dcterms:created xsi:type="dcterms:W3CDTF">2026-07-02T10:00:00Z</dcterms:created>
  <dcterms:modified xsi:type="dcterms:W3CDTF">2026-07-02T10:01:00Z</dcterms:modified>
</cp:coreProperties>
</file>